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00" w:rsidRDefault="008E00EA">
      <w:bookmarkStart w:id="0" w:name="_GoBack"/>
      <w:r w:rsidRPr="008E00EA">
        <w:drawing>
          <wp:inline distT="0" distB="0" distL="0" distR="0">
            <wp:extent cx="5940425" cy="8183662"/>
            <wp:effectExtent l="19050" t="0" r="3175" b="0"/>
            <wp:docPr id="1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00EA" w:rsidRDefault="008E00EA" w:rsidP="008E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EA" w:rsidRDefault="008E00EA" w:rsidP="008E00EA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обращаются непосредственно в орган исполнительной власти субъекта РФ, осуществляющий государственное управление в сфере образования, или орган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осуществляющий управление в сфере образования в соответствии с частью 7 ст. 67 Федерального Закона № 273-ФЗ «Об образовании в Российской Федерации».</w:t>
      </w:r>
    </w:p>
    <w:p w:rsidR="008E00EA" w:rsidRDefault="008E00EA" w:rsidP="008E00EA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обучающегося на основании решения суда производится в порядке, установленном законодательством.</w:t>
      </w:r>
    </w:p>
    <w:p w:rsidR="008E00EA" w:rsidRDefault="008E00EA" w:rsidP="008E00EA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карта, справка о выбытии ученика. Школа выдает документы по личному заявлению родителей (законных представителей) и с предоставлением справки о зачислении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другое общеобразовательное учреждение.</w:t>
      </w:r>
    </w:p>
    <w:p w:rsidR="008E00EA" w:rsidRDefault="008E00EA" w:rsidP="008E00EA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обучающегося,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 из родителей (законных представителей).</w:t>
      </w:r>
    </w:p>
    <w:p w:rsidR="008E00EA" w:rsidRDefault="008E00EA" w:rsidP="008E00EA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директора.</w:t>
      </w:r>
    </w:p>
    <w:p w:rsidR="008E00EA" w:rsidRDefault="008E00EA" w:rsidP="008E00EA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E00EA" w:rsidRDefault="008E00EA" w:rsidP="008E00EA">
      <w:pPr>
        <w:pStyle w:val="a5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BA">
        <w:rPr>
          <w:rFonts w:ascii="Times New Roman" w:hAnsi="Times New Roman" w:cs="Times New Roman"/>
          <w:b/>
          <w:sz w:val="28"/>
          <w:szCs w:val="28"/>
        </w:rPr>
        <w:t xml:space="preserve">Порядок и основания отчисления и восстановления </w:t>
      </w:r>
      <w:proofErr w:type="gramStart"/>
      <w:r w:rsidRPr="00821C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21CBA">
        <w:rPr>
          <w:rFonts w:ascii="Times New Roman" w:hAnsi="Times New Roman" w:cs="Times New Roman"/>
          <w:b/>
          <w:sz w:val="28"/>
          <w:szCs w:val="28"/>
        </w:rPr>
        <w:t>.</w:t>
      </w:r>
    </w:p>
    <w:p w:rsidR="008E00EA" w:rsidRDefault="008E00EA" w:rsidP="008E00EA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школы:</w:t>
      </w:r>
      <w:proofErr w:type="gramEnd"/>
    </w:p>
    <w:p w:rsidR="008E00EA" w:rsidRDefault="008E00EA" w:rsidP="008E00E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обучения);</w:t>
      </w:r>
    </w:p>
    <w:p w:rsidR="008E00EA" w:rsidRDefault="008E00EA" w:rsidP="008E00E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 по основаниям, установленным п. 3.2 настоящего Положения.</w:t>
      </w:r>
    </w:p>
    <w:p w:rsidR="008E00EA" w:rsidRDefault="008E00EA" w:rsidP="008E00EA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8E00EA" w:rsidRPr="000D4171" w:rsidRDefault="008E00EA" w:rsidP="008E00E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857"/>
      <w:bookmarkEnd w:id="1"/>
      <w:r w:rsidRP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инициативе обучающегося или родителей </w:t>
      </w:r>
      <w:hyperlink r:id="rId6" w:anchor="dst100004" w:history="1">
        <w:r w:rsidRPr="000D4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P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E00EA" w:rsidRPr="000D4171" w:rsidRDefault="008E00EA" w:rsidP="008E00E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858"/>
      <w:bookmarkEnd w:id="2"/>
      <w:proofErr w:type="gramStart"/>
      <w:r w:rsidRP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</w:t>
      </w:r>
      <w:proofErr w:type="gramEnd"/>
      <w:r w:rsidRP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организацию;</w:t>
      </w:r>
    </w:p>
    <w:p w:rsidR="008E00EA" w:rsidRPr="000D4171" w:rsidRDefault="008E00EA" w:rsidP="008E00E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859"/>
      <w:bookmarkEnd w:id="3"/>
      <w:r w:rsidRP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</w:t>
      </w:r>
      <w:r w:rsidRPr="000D4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в случае ликвидации организации, осуществляющей образовательную деятельность.</w:t>
      </w:r>
    </w:p>
    <w:p w:rsidR="008E00EA" w:rsidRDefault="008E00EA" w:rsidP="008E00EA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E00EA" w:rsidRDefault="008E00EA" w:rsidP="008E00EA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 – либо дополнительных, в том числе материальных, обязательств указанного обучающегося перед школой.</w:t>
      </w:r>
    </w:p>
    <w:p w:rsidR="008E00EA" w:rsidRDefault="008E00EA" w:rsidP="008E00EA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мере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 –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E00EA" w:rsidRDefault="008E00EA" w:rsidP="008E00EA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8E00EA" w:rsidRDefault="008E00EA" w:rsidP="008E00EA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приказ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отчисления из школы.</w:t>
      </w:r>
    </w:p>
    <w:p w:rsidR="008E00EA" w:rsidRDefault="008E00EA" w:rsidP="008E00EA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досрочном прекращении образовательных отношений школа в трехдневный срок после издания приказа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выдает лицу, отчисленному из школы, справку об обучении в соответствии  </w:t>
      </w:r>
      <w:r w:rsidRPr="00143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частью 12 ст. 60 Федерального Закона № 273 – ФЗ «Об образовании в Российской Федерации».</w:t>
      </w:r>
    </w:p>
    <w:p w:rsidR="008E00EA" w:rsidRDefault="008E00EA" w:rsidP="008E00EA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00EA" w:rsidRDefault="008E00EA" w:rsidP="008E00EA">
      <w:pPr>
        <w:pStyle w:val="a5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E7">
        <w:rPr>
          <w:rFonts w:ascii="Times New Roman" w:hAnsi="Times New Roman" w:cs="Times New Roman"/>
          <w:b/>
          <w:sz w:val="28"/>
          <w:szCs w:val="28"/>
        </w:rPr>
        <w:t>Восстановление в школе.</w:t>
      </w:r>
    </w:p>
    <w:p w:rsidR="008E00EA" w:rsidRDefault="008E00EA" w:rsidP="008E00EA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52D">
        <w:rPr>
          <w:rFonts w:ascii="Times New Roman" w:hAnsi="Times New Roman" w:cs="Times New Roman"/>
          <w:sz w:val="28"/>
          <w:szCs w:val="28"/>
        </w:rPr>
        <w:t>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  <w:proofErr w:type="gramEnd"/>
    </w:p>
    <w:p w:rsidR="008E00EA" w:rsidRPr="000E2BE7" w:rsidRDefault="008E00EA" w:rsidP="008E00EA">
      <w:pPr>
        <w:pStyle w:val="a5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и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 обучающегося, отчисленного по инициативе школы, определяются локальным нормативным актом школы (ст. 62 п.2 Закона Российской Федерации «Об образовании в Российской Федерации № 273 - ФЗ».</w:t>
      </w:r>
    </w:p>
    <w:p w:rsidR="008E00EA" w:rsidRDefault="008E00EA"/>
    <w:sectPr w:rsidR="008E00EA" w:rsidSect="0047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E95"/>
    <w:multiLevelType w:val="multilevel"/>
    <w:tmpl w:val="9E7095F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DE6480C"/>
    <w:multiLevelType w:val="hybridMultilevel"/>
    <w:tmpl w:val="9D2E56E2"/>
    <w:lvl w:ilvl="0" w:tplc="748A70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00EA"/>
    <w:rsid w:val="00472100"/>
    <w:rsid w:val="008E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0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0EA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2019-07-03T08:08:00Z</dcterms:created>
  <dcterms:modified xsi:type="dcterms:W3CDTF">2019-07-03T08:09:00Z</dcterms:modified>
</cp:coreProperties>
</file>